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13" w:rsidRDefault="00F01713" w:rsidP="004B473E">
      <w:pPr>
        <w:pStyle w:val="NormalnyWeb"/>
        <w:spacing w:after="0"/>
      </w:pPr>
    </w:p>
    <w:tbl>
      <w:tblPr>
        <w:tblW w:w="93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3"/>
        <w:gridCol w:w="3684"/>
        <w:gridCol w:w="709"/>
        <w:gridCol w:w="2551"/>
        <w:gridCol w:w="1560"/>
      </w:tblGrid>
      <w:tr w:rsidR="003803F8" w:rsidRPr="00BF6F83" w:rsidTr="00281E9F">
        <w:tc>
          <w:tcPr>
            <w:tcW w:w="9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3F8" w:rsidRPr="00BF6F83" w:rsidRDefault="003803F8" w:rsidP="00F01713">
            <w:pPr>
              <w:pStyle w:val="NormalnyWeb1"/>
              <w:spacing w:before="0" w:after="0" w:line="276" w:lineRule="auto"/>
              <w:ind w:left="1416" w:hanging="141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Kamery filmowe i akcesoria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Opis przedmiotu zamówienia, Formularz cenowy</w:t>
            </w:r>
          </w:p>
        </w:tc>
      </w:tr>
      <w:tr w:rsidR="003803F8" w:rsidRPr="00BF6F83" w:rsidTr="003803F8">
        <w:tc>
          <w:tcPr>
            <w:tcW w:w="8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03F8" w:rsidRPr="00BF6F83" w:rsidRDefault="003803F8" w:rsidP="00F01713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03F8" w:rsidRPr="00BF6F83" w:rsidRDefault="003803F8" w:rsidP="00F01713">
            <w:pPr>
              <w:pStyle w:val="NormalnyWeb1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03F8" w:rsidRPr="00BF6F83" w:rsidRDefault="003803F8" w:rsidP="00F01713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03F8" w:rsidRPr="00BF6F83" w:rsidRDefault="003803F8" w:rsidP="00F01713">
            <w:pPr>
              <w:pStyle w:val="NormalnyWeb1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03F8" w:rsidRPr="00BF6F83" w:rsidRDefault="003803F8" w:rsidP="00F01713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03F8" w:rsidRPr="00BF6F83" w:rsidRDefault="003803F8" w:rsidP="00F01713">
            <w:pPr>
              <w:pStyle w:val="NormalnyWeb1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03F8" w:rsidRPr="00BF6F83" w:rsidRDefault="003803F8" w:rsidP="00F01713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03F8" w:rsidRPr="00BF6F83" w:rsidRDefault="003803F8" w:rsidP="00F01713">
            <w:pPr>
              <w:pStyle w:val="NormalnyWeb1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03F8" w:rsidRPr="003803F8" w:rsidRDefault="003803F8" w:rsidP="00F01713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03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duże kamery do produkcji filmów (przykładowy model Alexa SXT-W)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 założenia kamery powinny zapewnić wygodną pracę na statywie i sporadycznie z ręki na planach filmowych.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Bardzo ważne jest zapewnienie zgodności co do jakości pracy i możliwości z posiadaną już w szkole kamerą do produkcji dużych form filmowych tj Alexą XT, chodzi o zapewnienie wymienności kamer na planach bez obaw co do możliwości i jak i późniejszych problemów w postprodukcji z łączeniem materiałów filmowych o różnej charakterystyce kolorystycznej, dynamice lub stopniu zaszumienia.</w:t>
            </w:r>
          </w:p>
          <w:p w:rsidR="003803F8" w:rsidRPr="00BF6F83" w:rsidRDefault="003803F8" w:rsidP="00BF6F83">
            <w:pPr>
              <w:pStyle w:val="NormalnyWeb"/>
              <w:tabs>
                <w:tab w:val="left" w:pos="28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Pożądane cechy użytkowe: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przetwornik obrazowy CMOS 35mm umożliwiający pracę w formatach 16:9, 4:3, 6:5 pozwalający na pracę z obiektywami sferycznymi i anamorficznymi.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natywna rozdzielczość nie gorsz niż 3424x 2202, możliwości wyboru rozdzielczości z jaką pracuje kamera minimum od HD do 3.4K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natywna czułość nie gorsz niż EI 800 z możliwości zmiany w zakresie EI 160 – EI 3200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dynamika 14 stóp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elektroniczna migawka regulowana a zakresie 5-358 stopni z dokładnością 0,1 stopnia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przetwarzanie sygnału z rozdzielczością min 16 bit.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wizjer elektroniczny pozwalający obserwować obraz z niewielkim opóźnieniem nie większym niż jedna ramka, z rozdzielczością nie gorszą niż 1280x720 pikseli, powinien </w:t>
            </w: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posiadać możliwość podglądu a funkcja desqueeze w trakcie pracy z optyką anamorficzną.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mocowanie obiektywów PL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kamera powinna mieć wewnętrzne filtry ND lub mieć możliwości instalacji tego typu filtrów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wbudowany rekorder pozwalający na wymiennych kartach pamięci typu SDS zapisywać sygnał RAW lub ProRes ze zmiennym klatkażem w zakresie nie mniejszym niż 0.75 – 120 fps. Zapis ProRes powinien mieć możliwość wyboru jakości oraz być dostępny dla wszystkich rodzajów pracy przetwornika obrazowego.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rekorder powinien mieć możliwość zapisu na kartach o pojemnościach od 256GB do 2TB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kamera powinna posiadać dwa dedykowane wyjścia dające możliwość podłączenia w technice single-link lub dual-link zewnętrznego rekordera do zapisu sygnałów ProRes lub RAW.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 kamerze powinno być min dwa wyj sygnału SDI do podłączenia dodatkowych monitorów.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zapisu sygnał TC, zewnętrznego lub w zależności od ustawień z wewnętrznego generatora TC.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synchronizacja z drugą identyczną kamerą (przetwornika, obróbki sygnałów i wyjść kamer) w trybie Master lub Slave do pracy w zastosowaniach 3D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kamera powinna mięć moduł pracy bezprzewodowej dający możliwość podłączenia silników do ustawienia przysłony, ostrości i ogniskowej oraz wysyłanie wizji z kamery do celów monitoringu, zasięg nadajnika co najmniej 500m w otwartej przestrzeni.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kamera powinna mieć możliwość zdalnego bezprzewodowego sterowania i zmiany podstawowych ustawień przy pomocy dedykowanego urządzenia lub aplikacji na komputer (smartfon)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zasilania napięciem w zakresie nie mniej niż 11-30 V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praca w zakresie temperatur od -20 do +45 st C.</w:t>
            </w:r>
          </w:p>
          <w:p w:rsidR="003803F8" w:rsidRPr="00BF6F83" w:rsidRDefault="003803F8" w:rsidP="00BF6F83">
            <w:pPr>
              <w:pStyle w:val="NormalnyWeb"/>
              <w:tabs>
                <w:tab w:val="left" w:pos="28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Każda z kamer powinna zawierać następujące wyposażenie: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kamerę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wizjer elektroniczny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regulowany uchwyt wizjera z kompletem 2 kabli połączeniowych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rączkę/uchwyt kamery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4 dyski typu SSD do zapisu RAW lub ProRes o pojemności minimum 1 TB każdy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stacja dokująca do obsługi dysków typu SSD z podłączeniem thunderbold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uchwyt naramienny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adapter umożliwiający mocowanie rurek 19 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rurki 19 mm długości 240 mm i 340 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płyta bazowa do montażu na statywie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rączki gripowe do pracy z ręki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walizka przystosowana do bezpiecznego transportu kamery i akcesoriów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adapter do baterii V-lock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osłonę przeciwdeszczową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odbiornik do nadawanej przez kamerę wizji bezprzewodowej.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2"/>
              </w:numPr>
              <w:tabs>
                <w:tab w:val="left" w:pos="28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powinien tworzyć kompletną kamerę przygotowaną do pracy</w:t>
            </w:r>
          </w:p>
          <w:p w:rsidR="003803F8" w:rsidRPr="00BF6F83" w:rsidRDefault="003803F8" w:rsidP="00F01713">
            <w:pPr>
              <w:pStyle w:val="NormalnyWeb"/>
              <w:spacing w:after="0"/>
              <w:ind w:left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zasilania do kamery filmowej dużej</w:t>
            </w:r>
          </w:p>
          <w:p w:rsidR="003803F8" w:rsidRPr="00BF6F83" w:rsidRDefault="003803F8" w:rsidP="00BF6F83">
            <w:pPr>
              <w:pStyle w:val="NormalnyWeb"/>
              <w:tabs>
                <w:tab w:val="left" w:pos="208"/>
                <w:tab w:val="left" w:pos="35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Każdy zestaw powinien być wyposażony: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3"/>
              </w:numPr>
              <w:tabs>
                <w:tab w:val="left" w:pos="208"/>
                <w:tab w:val="left" w:pos="35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zasilacz sieciowy z niezbędnymi kablami połączeniowymi w ilości dwa komplety.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3"/>
              </w:numPr>
              <w:tabs>
                <w:tab w:val="left" w:pos="208"/>
                <w:tab w:val="left" w:pos="35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8 akumulatory z mocowaniem V-lock w technologii litowej o pojemności min. 250Wh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3"/>
              </w:numPr>
              <w:tabs>
                <w:tab w:val="left" w:pos="208"/>
                <w:tab w:val="left" w:pos="35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szybka ładowarka min cztery stanowiska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3"/>
              </w:numPr>
              <w:tabs>
                <w:tab w:val="left" w:pos="208"/>
                <w:tab w:val="left" w:pos="35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stacja do zasilania kamery z czterech razem połączonych </w:t>
            </w: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akumulatorów.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3"/>
              </w:numPr>
              <w:tabs>
                <w:tab w:val="left" w:pos="208"/>
                <w:tab w:val="left" w:pos="35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Kufer transportowy do przewozu zasilania.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BF6F83">
            <w:pPr>
              <w:pStyle w:val="NormalnyWeb"/>
              <w:tabs>
                <w:tab w:val="left" w:pos="22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lekkie kamery filmowe (przykładowo Alexa mini) pozwalające na pracę z użyciem steadicama, gimbala i również do pracy na statywie. Materiały filmowe produkowane przez kamery nie mogą znacząco odbiegać o tych produkowanych na dużych kamerach tak aby mogły być zamiennie lub wspólnie używane na planie jednego filmu.</w:t>
            </w:r>
          </w:p>
          <w:p w:rsidR="003803F8" w:rsidRPr="00BF6F83" w:rsidRDefault="003803F8" w:rsidP="00BF6F83">
            <w:pPr>
              <w:pStyle w:val="NormalnyWeb"/>
              <w:tabs>
                <w:tab w:val="left" w:pos="22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Pożądane cechy użytkowe: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przetwornik obrazowy CMOS 35mm umożliwiający pracę w formatach 16:9, 4:3, 6:5 pozwalający na pracę z obiektywami sferycznymi i anamorficznymi.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natywna rozdzielczość nie gorsz niż 3424x 2202, możliwości wyboru rozdzielczości z jaką pracuje kamera minimum od HD do 3.4K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natywna czułość nie gorsz niż EI 800 z możliwości zmiany w zakresie EI 160 – EI 3200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dynamika 14 stóp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elektroniczna migawka regulowana a zakresie 5-358 stopni z dokładnością 0,1 stopnia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przetwarzanie sygnału z rozdzielczością min 16 bit.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wizjer elektroniczny pozwalający obserwować obraz z niewielkim opóźnieniem nie większym niż jedna ramka, z rozdzielczością nie gorszą niż 1280x1024 pikseli, powinien posiadać możliwość podglądu a funkcja desqueeze w trakcie pracy z optyką anamorficzną.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mocowanie obiektywów PL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kamera powinna mieć wewnętrzne filtry ND lub mieć możliwości instalacji tego typu filtrów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wbudowany rekorder pozwalający na wymiennych kartach pamięci zapisywać sygnał RAW lub ProRes ze zmiennym klatkażem w zakresie nie mniejszym niż 0.75 – 200 fps. Zapis ProRes powinien mieć możliwość wyboru jakości oraz być dostępny dla wszystkich rodzajów </w:t>
            </w: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 xml:space="preserve">pracy przetwornika obrazowego.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rekorder powinien mieć możliwość zapisu na kartach o pojemnościach min do 256GB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 kamerze powinno być min dwa wyj sygnału SDI do podłączenia dodatkowych monitorów.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zapisu sygnał TC, zewnętrznego lub w zależności od ustawień z wewnętrznego generatora TC.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synchronizacja z drugą identyczną kamerą (przetwornika, obróbki sygnałów i wyjść kamer) w trybie Master lub Slave do pracy w zastosowaniach np. 3D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kamera powinna mięć moduł pracy bezprzewodowej dający możliwość podłączenia silników do ustawienia przysłony, ostrości i ogniskowej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kamera powinna mieć możliwość zdalnego bezprzewodowego sterowania i zmiany podstawowych ustawień przy pomocy dedykowanego urządzenia lub aplikacji na komputer (smartfon)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zasilania napięciem w zakresie nie mniej niż 11-30 V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praca w zakresie temperatur od -20 do +45 st C.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4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kamery nie powinna przekraczać 2,4 kg</w:t>
            </w:r>
          </w:p>
          <w:p w:rsidR="003803F8" w:rsidRPr="00BF6F83" w:rsidRDefault="003803F8" w:rsidP="00BF6F83">
            <w:pPr>
              <w:pStyle w:val="NormalnyWeb"/>
              <w:tabs>
                <w:tab w:val="left" w:pos="22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Każda kamera powinna zawierać następujące wyposażenie: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kamerę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wizjer elektroniczny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regulowany uchwyt wizjera z kompletem 2 kabli połączeniowych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rączkę/uchwyt kamery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mocowanie obiektywów PL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adapter do zasilania z akumulatorów V-mount z dystrybutorem energi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klata do montażu kamery i akcesoriów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4 karty pamieci do zapisu RAW lub ProRes o pojemności minimum 256 GB każdy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stacja dokująca do obsługi kart pamięci z podłączeniem USB3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wykupiona licencje do zapisu </w:t>
            </w: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plików RAW jeśli jest konieczna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wykupioną licencję do pracy w trybie 4:3 jeśli jest konieczna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kable podłączeniowe audio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uchwyt naramienny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adapter umożliwiający mocowanie rurek 19 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rurki 19 mm długości 240 mm i 440 mm lub dłuższe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płyta bazowa do montażu na statywie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rączki gripowe do pracy z ręki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walizka przystosowana do bezpiecznego transportu kamery i akcesoriów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zasilacz sieciowy z niezbędnymi kablami połączeniowymi w ilości dwa komplety.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8 akumulatory z mocowaniem V-lock w technologii litowej o pojemności min. 150Wh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szybka ładowarka min dwa stanowiska.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kufer transportowy do przewozu zasilania.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Osłonę przeciwdeszczową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5"/>
              </w:numPr>
              <w:tabs>
                <w:tab w:val="left" w:pos="22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powinien tworzyć kompletną kamerę do przygotowaną do pracy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bezprzewodowe sterowanie ostrością, przysłoną i ogniskową.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Sterowanie powinno współpracować i bezprzewodowym systemem wbudowanym do dużych kamer filmowych.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każdy zestaw powinien mieć następujące cechy: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sterowani niezależnie trzech kanałów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tworzenia bazy obiektywów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sygnalizacja wibracją zaznaczonych miejsc ostrzenia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sterowania parametrami kamery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współpraca z systemem ultradźwiękowego pomiaru odległości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wyświetlacz LCD dla informacji statusowych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automatyczna kalibracja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powinien zawierać: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trzy silnik sterujące współpracujące ze sterownikiem w dużej kamerze filmowej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odbiornik sterowania pozwalający wykorzystać zestaw sterowania do współpracy z dowolną kamerą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7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Kufer transportowy do bezpiecznego przewozu całego zestawu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bezprzewodowe sterowanie ostrością, przysłoną i ogniskową.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Sterowanie powinno współpracować i bezprzewodowym systemem wbudowanym do małych kamer filmowych.</w:t>
            </w:r>
          </w:p>
          <w:p w:rsidR="003803F8" w:rsidRPr="00BF6F83" w:rsidRDefault="003803F8" w:rsidP="00BF6F83">
            <w:pPr>
              <w:pStyle w:val="NormalnyWeb"/>
              <w:tabs>
                <w:tab w:val="left" w:pos="25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każdy zestaw powinien mieć następujące cechy: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sterowani niezależnie trzech kanałów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tworzenia bazy obiektywów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sygnalizacja wibracją zaznaczonych miejsc ostrzenia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sterowania parametrami kamery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współpraca z systemem ultradźwiękowego pomiaru odległości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wyświetlacz LCD dla informacji statusowych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automatyczna kalibracja</w:t>
            </w:r>
          </w:p>
          <w:p w:rsidR="003803F8" w:rsidRPr="00BF6F83" w:rsidRDefault="003803F8" w:rsidP="00BF6F83">
            <w:pPr>
              <w:pStyle w:val="NormalnyWeb"/>
              <w:tabs>
                <w:tab w:val="left" w:pos="25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powinien zawierać: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trzy silnik sterujące współpracujące ze sterownikiem w małej kamerze filmowej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odbiornik sterowania pozwalający wykorzystać zestaw sterowania do współpracy z dowolną kamerą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8"/>
              </w:numPr>
              <w:tabs>
                <w:tab w:val="left" w:pos="25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Kufer transportowy do bezpiecznego przewozu całego zestawu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ultradźwiękowego pomiaru odległości (przykładowo UMD-1)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powinien współpracować z systemem bezprzewodowego sterowania ostrością opisanego powyżej.</w:t>
            </w:r>
          </w:p>
          <w:p w:rsidR="003803F8" w:rsidRPr="00BF6F83" w:rsidRDefault="003803F8" w:rsidP="00BF6F83">
            <w:pPr>
              <w:pStyle w:val="NormalnyWeb"/>
              <w:tabs>
                <w:tab w:val="left" w:pos="20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Wymagane cechy użytkowe: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9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napięcie zasilania w zakresie 11-30V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9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zakres pomiaru nie mniej niż 0,4 – 10m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9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wyświetlanie pomiarów w metrach i stopach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9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możliwości pracy w zakresie temperatur -20 do 50 stopni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9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powinien być wyposażony w niezbędnie okablowanie oraz trwałe opakowanie pozwalające na bezpieczne przewożenie.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Folow focus przeznaczony do pracy z obiektywami filmowymi</w:t>
            </w:r>
          </w:p>
          <w:p w:rsidR="003803F8" w:rsidRPr="00BF6F83" w:rsidRDefault="003803F8" w:rsidP="00BF6F83">
            <w:pPr>
              <w:pStyle w:val="NormalnyWeb"/>
              <w:tabs>
                <w:tab w:val="left" w:pos="17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Każdy zestaw powinien zawierać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0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moduł bazowy z przekładnia odpowiednia do obiektywów filmowych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1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duże pokrętło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1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pierścieni do nanoszenia znaczników sztuk dziesięć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1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dźwignia szybkiego ostrzenia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1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elastyczna przedłużka 30cm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1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wymienne zębatki z modułem 0,8 do dużych i małych obiektywów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1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adapter do mocowania na rurkach 19mm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11"/>
              </w:numPr>
              <w:tabs>
                <w:tab w:val="left" w:pos="17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Walizka transportowa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zestawy kompendium z możliwością pracy jaki clipon (przykładowo LMB-4/5)</w:t>
            </w:r>
          </w:p>
          <w:p w:rsidR="003803F8" w:rsidRPr="00BF6F83" w:rsidRDefault="003803F8" w:rsidP="00BF6F83">
            <w:pPr>
              <w:pStyle w:val="NormalnyWeb"/>
              <w:tabs>
                <w:tab w:val="left" w:pos="19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każdy zestaw ma być wyposażony w: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Podstawowy moduł z dwoma ramkami na filtry 4x5,65” osłoną przeciwsłoneczną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adapter do mocowania na system rurek 15mm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adapter do mocowania ca system rurek 19mm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adaptery do mocowania typu clipon cztery rodzaje współpracujące z kupionymi obiektywami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flagi boczne dwie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flaga dolna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ramka na filtr 4x4,65 obrotowa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ramka na filtr 4x5,65 stała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elastyczny adaptor do obiektywów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adaptor do mocowania dodatkowych akcesoriów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ramka mocująca z możliwości odchylania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12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walizka transportowa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głowicy olejowej i statywu do kamer filmowych dużych</w:t>
            </w:r>
          </w:p>
          <w:p w:rsidR="003803F8" w:rsidRPr="00BF6F83" w:rsidRDefault="003803F8" w:rsidP="00BF6F83">
            <w:pPr>
              <w:pStyle w:val="NormalnyWeb"/>
              <w:tabs>
                <w:tab w:val="left" w:pos="26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każdy składający się z następujących urządzeń 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głowica statywu przeznaczona do pracy w warunkach studyjnych i zewnętrznych maksymalne obciążenie co najmniej 40 kg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podstawa w formie półkuli o średnicy 150mm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zakres pochyłu +90° -90°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co najmniej 9 stopni regulacji tłumienia pochyłu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wyłączenie tłumienia pochyłu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hamulec pochyłu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co najmniej 9 stopni regulacji tłumienia panoramy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wyłączenie tłumienia panoramy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hamulec panoramy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podświetlana poziomica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wyposażenie uchwyt teleskopowy montowany z prawej lub lewej strony, przedni uchwyt oraz płytkę kamerową z 2 śrubami do mocowania kamery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nie większa niż 7,5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prawidłowa praca w zakresie temperatur otoczenia -40°C +60°C</w:t>
            </w:r>
          </w:p>
          <w:p w:rsidR="003803F8" w:rsidRPr="00BF6F83" w:rsidRDefault="003803F8" w:rsidP="00BF6F83">
            <w:pPr>
              <w:pStyle w:val="NormalnyWeb"/>
              <w:tabs>
                <w:tab w:val="left" w:pos="26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Trójnóg statywu – wysoki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ładowność co najmniej 90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maksymalna wysokość co najmniej 175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minimalna wysokość co najwyżej </w:t>
            </w: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85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długość transportowa co najwyżej 103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nie większa niż 11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zaczepy do blokowania nóg podczas transportu</w:t>
            </w:r>
          </w:p>
          <w:p w:rsidR="003803F8" w:rsidRPr="00BF6F83" w:rsidRDefault="003803F8" w:rsidP="00BF6F83">
            <w:pPr>
              <w:pStyle w:val="NormalnyWeb"/>
              <w:tabs>
                <w:tab w:val="left" w:pos="26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Trójnóg statywu – niski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ładowność co najmniej 90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maksymalna wysokość co najmniej 85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minimalna wysokość co najwyżej 20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długość transportowa co najwyżej 60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nie większa niż 8.5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zaczepy do blokowania nóg podczas transportu</w:t>
            </w:r>
          </w:p>
          <w:p w:rsidR="003803F8" w:rsidRPr="00BF6F83" w:rsidRDefault="003803F8" w:rsidP="00BF6F83">
            <w:pPr>
              <w:pStyle w:val="NormalnyWeb"/>
              <w:tabs>
                <w:tab w:val="left" w:pos="26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Spinacz podłogowy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ładowność co najmniej 90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pracy z trójnogiem wysokim oraz niskim</w:t>
            </w:r>
          </w:p>
          <w:p w:rsidR="003803F8" w:rsidRPr="00BF6F83" w:rsidRDefault="003803F8" w:rsidP="00BF6F83">
            <w:pPr>
              <w:pStyle w:val="NormalnyWeb"/>
              <w:tabs>
                <w:tab w:val="left" w:pos="26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Adaptor do zamontowania głowicy na płaskiej powierzchni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dostosowany do głowicy z półkulą o średnicy 150 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wysokość nie więcej niż 15.5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ciężar nie więcej niż 1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średnica 15 cm</w:t>
            </w:r>
          </w:p>
          <w:p w:rsidR="003803F8" w:rsidRPr="00BF6F83" w:rsidRDefault="003803F8" w:rsidP="00BF6F83">
            <w:pPr>
              <w:pStyle w:val="NormalnyWeb"/>
              <w:tabs>
                <w:tab w:val="left" w:pos="26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Opakowania transportowe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13"/>
              </w:numPr>
              <w:tabs>
                <w:tab w:val="left" w:pos="26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musi posiadać opakowania transportowe - walizki na głowicę, adaptor i tuby na trójnogi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głowicy olejowej i statywu do kamer filmowych małych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każdy składający się z następujących urządzeń: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głowica statywu przeznaczona do pracy w warunkach studyjnych i zewnętrznych maksymalne obciążenie co najmniej 28 kg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minimalna ładowność co najwyżej 2 kg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 xml:space="preserve">podstawa w formie półkuli o średnicy 100mm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zakres pochyłu +90° -70°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co najmniej 7 stopni regulacji tłumienia pochyłu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wyłączenie tłumienia pochyłu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hamulec pochyłu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co najmniej 7 stopni regulacji tłumienia panoramy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wyłączenie tłumienia panoramy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hamulec panoramy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podświetlana poziomica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wyposażenie uchwyt teleskopowy montowany z prawej lub lewej strony, przedni uchwyt oraz płytkę kamerową z 2 śrubami do mocowania kamery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nie większa niż 4,2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prawidłowa praca w zakresie temperatur otoczenia -40°C +60°C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Trójnóg statywu – wysoki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ładowność co najmniej 90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maksymalna wysokość co najmniej 160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minimalna wysokość co najwyżej 55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długość transportowa co najwyżej 100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nie większa niż 5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nogi wykonane z włókna węglowego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miska montażowa 100mm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zaczepy do blokowania nóg podczas transportu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Trójnóg statywu – niski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ładowność co najmniej 40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maksymalna wysokość co najmniej 75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minimalna wysokość co najwyżej 15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długość transportowa co najwyżej 51 cm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nie większa niż 2 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nogi wykonane z włókna węglowego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miska montażowa 100mm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zaczepy do blokowania nóg podczas transportu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Spinacz podłogowy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ładowność co najmniej 90kg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masa nie więcej niż 1,7kg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pracy z trójnogiem wysokim oraz niskim</w:t>
            </w:r>
          </w:p>
          <w:p w:rsidR="003803F8" w:rsidRPr="00BF6F83" w:rsidRDefault="003803F8" w:rsidP="00BF6F83">
            <w:pPr>
              <w:pStyle w:val="NormalnyWeb"/>
              <w:tabs>
                <w:tab w:val="left" w:pos="29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b/>
                <w:bCs/>
                <w:sz w:val="22"/>
                <w:szCs w:val="22"/>
              </w:rPr>
              <w:t>Opakowania transportowe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musi posiadać opakowania transportowe - walizki na głowicę, adaptor i tuby lub torby na trójnogi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CA4CF5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czterech szarych filtrów ND IR 4x5.65 o gęstości 0,3, 0,6, 0,9, 1,2.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Filtry firmy Tiffen lub inne z co najmniej taką samą lub lepszą jakością techniczną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trzech filtrów Black Promist 4x5.65 o gradacji 1/2, 1/4, 1/8.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Filtry firmy Tiffen lub inne z co najmniej taką samą lub lepszą jakością techniczną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EB7335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zestaw trzech filtrów </w:t>
            </w:r>
            <w:r>
              <w:rPr>
                <w:rFonts w:ascii="Arial" w:hAnsi="Arial" w:cs="Arial"/>
                <w:sz w:val="22"/>
                <w:szCs w:val="22"/>
              </w:rPr>
              <w:t>White</w:t>
            </w:r>
            <w:r w:rsidRPr="00BF6F83">
              <w:rPr>
                <w:rFonts w:ascii="Arial" w:hAnsi="Arial" w:cs="Arial"/>
                <w:sz w:val="22"/>
                <w:szCs w:val="22"/>
              </w:rPr>
              <w:t xml:space="preserve"> Promist 4x5.65 o gradacji 1/2, 1/4, 1/8.</w:t>
            </w:r>
          </w:p>
          <w:p w:rsidR="003803F8" w:rsidRPr="00BF6F83" w:rsidRDefault="003803F8" w:rsidP="00EB7335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Filtry firmy Tiffen lub inne z co najmniej taką samą lub lepszą jakością techniczną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filtry polaryzacyjny 4x5.65 </w:t>
            </w:r>
          </w:p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Filtry firmy Tiffen lub inne z co najmniej taką samą lub lepszą jakością techniczną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do bezprzewodowej transmisji wideo (model przykładowy Teradek Bolt 1000)</w:t>
            </w:r>
          </w:p>
          <w:p w:rsidR="003803F8" w:rsidRPr="00BF6F83" w:rsidRDefault="003803F8" w:rsidP="00BF6F83">
            <w:pPr>
              <w:pStyle w:val="NormalnyWeb"/>
              <w:tabs>
                <w:tab w:val="left" w:pos="19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każdy zestaw powinien mieć cechy użytkowe: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Nadajnik z wejściem dla sygnałów SDI i HDMI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obsługa sygnałów 3G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Zasięg w otwartej przestrzeni 300m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opóźnienie nie większe niż 0,1 ms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szybka konfiguracja 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możliwość obsługi kilku </w:t>
            </w: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odbiorników min 4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Odbiornik z wyjściem sygnału SDI i HDMI oraz USB3 z możliwością ingestu na komputer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5"/>
              </w:numPr>
              <w:tabs>
                <w:tab w:val="left" w:pos="193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Zestaw powinien być wyposażony w niezbędne okablowanie oraz kufer transportowy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8458B7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8458B7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monitor referencyjny OLED (przykładowy model LEM-250A ) przeznaczony na podgląd reżyserski na planie.</w:t>
            </w:r>
          </w:p>
          <w:p w:rsidR="003803F8" w:rsidRPr="00BF6F83" w:rsidRDefault="003803F8" w:rsidP="00BF6F83">
            <w:pPr>
              <w:pStyle w:val="NormalnyWeb"/>
              <w:tabs>
                <w:tab w:val="left" w:pos="20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Parametry użytkowe i wyposażenie: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Wejścia sygnałów composit, component, HDMI, 3G SDI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wielkość ekranu 24” z tolerancja 10%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rozdzielczości 1980x1080, proporcje 16:9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jasność ekranu min 150cd/m2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Funkcje użytkowe: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Waveform/ vektoroskop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wskaźnik poziomu dźwięku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wyświetlanie TC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wsparcie dal LUT-ów z kamery i możliwości tworzenia własnych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tryb pracy H/V delay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pobór mocy nie większy niż 83W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napięcia zasilania 110-230V AC lub 12/24V DC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zasilania z akumulatora typu V-lock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16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monitory powinien być wyposażone w walizkę transportową pozwalającą na bezpieczne przewożenie i szybkie użycie na planie.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8458B7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8458B7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3803F8">
        <w:trPr>
          <w:trHeight w:val="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 monitor dla asystenta kamery (przykładowy model VFM-055A ), mały monitor posiadające funkcje wspierające pracę ostrzyciela i asystenta.</w:t>
            </w:r>
          </w:p>
          <w:p w:rsidR="003803F8" w:rsidRPr="00BF6F83" w:rsidRDefault="003803F8" w:rsidP="00BF6F83">
            <w:pPr>
              <w:pStyle w:val="NormalnyWeb"/>
              <w:tabs>
                <w:tab w:val="left" w:pos="20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Parametry użytkowe i wyposażenie: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wejścia sygnałów HDMI, 3G SDI.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Wbudowany kros konwerter HDMI na SDI i SDI na HDMI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Przekątna ekranu 5,5” z tolerancja 10%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Wyświetlacz typu OLED o rozdzielczości 1980x1080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jasność ekranu 350 cd/m2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funkcja fokus asisst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wyświetlanie poziomu dźwięku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Luma(Y') Zone Check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tryba wyświetlania H/V Delay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wyświetlanie TC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Waveform / Vectorscope</w:t>
            </w:r>
          </w:p>
          <w:p w:rsidR="003803F8" w:rsidRPr="00BF6F83" w:rsidRDefault="003803F8" w:rsidP="00BF6F8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możliwość zasilania z baterii Sony</w:t>
            </w:r>
          </w:p>
          <w:p w:rsidR="003803F8" w:rsidRPr="00BF6F83" w:rsidRDefault="003803F8" w:rsidP="00F01713">
            <w:pPr>
              <w:pStyle w:val="NormalnyWeb"/>
              <w:numPr>
                <w:ilvl w:val="0"/>
                <w:numId w:val="17"/>
              </w:numPr>
              <w:tabs>
                <w:tab w:val="left" w:pos="208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monitory powinny być wyposażone w magic-arm, osłonę przeciwsłoneczną oraz kuferek umożliwiający bezpieczne przewożenia.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BF6F83"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803F8" w:rsidRPr="00BF6F83" w:rsidTr="001938D2">
        <w:trPr>
          <w:trHeight w:val="3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8" w:rsidRPr="00BF6F83" w:rsidRDefault="003803F8" w:rsidP="00F01713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01713" w:rsidRDefault="00F01713" w:rsidP="004B473E">
      <w:pPr>
        <w:pStyle w:val="NormalnyWeb"/>
        <w:spacing w:after="0"/>
      </w:pPr>
    </w:p>
    <w:p w:rsidR="00C76ABF" w:rsidRDefault="00C76ABF" w:rsidP="00C76ABF">
      <w:pPr>
        <w:pStyle w:val="NormalnyWeb"/>
        <w:spacing w:after="0"/>
      </w:pPr>
    </w:p>
    <w:p w:rsidR="00C76ABF" w:rsidRDefault="00C76ABF" w:rsidP="00C76ABF">
      <w:pPr>
        <w:pStyle w:val="NormalnyWeb"/>
        <w:spacing w:after="0"/>
      </w:pPr>
    </w:p>
    <w:p w:rsidR="00C76ABF" w:rsidRDefault="00C76ABF" w:rsidP="00C76ABF">
      <w:pPr>
        <w:pStyle w:val="NormalnyWeb"/>
        <w:spacing w:after="0"/>
      </w:pPr>
    </w:p>
    <w:p w:rsidR="00C76ABF" w:rsidRDefault="00C76ABF" w:rsidP="00C76ABF">
      <w:pPr>
        <w:pStyle w:val="NormalnyWeb"/>
        <w:spacing w:after="0"/>
        <w:ind w:left="720"/>
      </w:pPr>
    </w:p>
    <w:p w:rsidR="003B69BF" w:rsidRDefault="003B69BF" w:rsidP="003B69BF">
      <w:pPr>
        <w:pStyle w:val="NormalnyWeb"/>
        <w:spacing w:after="0"/>
        <w:ind w:left="720"/>
      </w:pPr>
    </w:p>
    <w:p w:rsidR="00224F27" w:rsidRPr="00C76ABF" w:rsidRDefault="00224F27" w:rsidP="003B69BF"/>
    <w:sectPr w:rsidR="00224F27" w:rsidRPr="00C76ABF" w:rsidSect="0022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13" w:rsidRDefault="00F01713" w:rsidP="003B69BF">
      <w:pPr>
        <w:spacing w:after="0" w:line="240" w:lineRule="auto"/>
      </w:pPr>
      <w:r>
        <w:separator/>
      </w:r>
    </w:p>
  </w:endnote>
  <w:endnote w:type="continuationSeparator" w:id="1">
    <w:p w:rsidR="00F01713" w:rsidRDefault="00F01713" w:rsidP="003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13" w:rsidRDefault="00F01713" w:rsidP="003B69BF">
      <w:pPr>
        <w:spacing w:after="0" w:line="240" w:lineRule="auto"/>
      </w:pPr>
      <w:r>
        <w:separator/>
      </w:r>
    </w:p>
  </w:footnote>
  <w:footnote w:type="continuationSeparator" w:id="1">
    <w:p w:rsidR="00F01713" w:rsidRDefault="00F01713" w:rsidP="003B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7C05"/>
    <w:multiLevelType w:val="multilevel"/>
    <w:tmpl w:val="3E4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241EF"/>
    <w:multiLevelType w:val="multilevel"/>
    <w:tmpl w:val="4D7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A4CD2"/>
    <w:multiLevelType w:val="multilevel"/>
    <w:tmpl w:val="0020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156AC"/>
    <w:multiLevelType w:val="hybridMultilevel"/>
    <w:tmpl w:val="D036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58A8"/>
    <w:multiLevelType w:val="multilevel"/>
    <w:tmpl w:val="C5B4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3398A"/>
    <w:multiLevelType w:val="multilevel"/>
    <w:tmpl w:val="2D3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3580C"/>
    <w:multiLevelType w:val="multilevel"/>
    <w:tmpl w:val="3FA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35293"/>
    <w:multiLevelType w:val="multilevel"/>
    <w:tmpl w:val="50A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55F8C"/>
    <w:multiLevelType w:val="multilevel"/>
    <w:tmpl w:val="6E3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92BD5"/>
    <w:multiLevelType w:val="multilevel"/>
    <w:tmpl w:val="763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40250"/>
    <w:multiLevelType w:val="multilevel"/>
    <w:tmpl w:val="D052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64144"/>
    <w:multiLevelType w:val="multilevel"/>
    <w:tmpl w:val="434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81885"/>
    <w:multiLevelType w:val="multilevel"/>
    <w:tmpl w:val="BF2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81E2C"/>
    <w:multiLevelType w:val="multilevel"/>
    <w:tmpl w:val="58A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1687"/>
    <w:multiLevelType w:val="hybridMultilevel"/>
    <w:tmpl w:val="46DE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6579E"/>
    <w:multiLevelType w:val="multilevel"/>
    <w:tmpl w:val="3EA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E68A1"/>
    <w:multiLevelType w:val="multilevel"/>
    <w:tmpl w:val="089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F069F"/>
    <w:multiLevelType w:val="multilevel"/>
    <w:tmpl w:val="5B6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95EF1"/>
    <w:multiLevelType w:val="multilevel"/>
    <w:tmpl w:val="14F0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C6D3D"/>
    <w:multiLevelType w:val="multilevel"/>
    <w:tmpl w:val="29D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1"/>
  </w:num>
  <w:num w:numId="5">
    <w:abstractNumId w:val="19"/>
  </w:num>
  <w:num w:numId="6">
    <w:abstractNumId w:val="15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14"/>
  </w:num>
  <w:num w:numId="17">
    <w:abstractNumId w:val="6"/>
  </w:num>
  <w:num w:numId="18">
    <w:abstractNumId w:val="4"/>
  </w:num>
  <w:num w:numId="19">
    <w:abstractNumId w:val="18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73E"/>
    <w:rsid w:val="00074F6B"/>
    <w:rsid w:val="001637DB"/>
    <w:rsid w:val="001749F0"/>
    <w:rsid w:val="00224F27"/>
    <w:rsid w:val="00272BEA"/>
    <w:rsid w:val="00274198"/>
    <w:rsid w:val="00292F26"/>
    <w:rsid w:val="003803F8"/>
    <w:rsid w:val="003B69BF"/>
    <w:rsid w:val="003C5388"/>
    <w:rsid w:val="00444333"/>
    <w:rsid w:val="00460D66"/>
    <w:rsid w:val="004B473E"/>
    <w:rsid w:val="00687A74"/>
    <w:rsid w:val="006C419A"/>
    <w:rsid w:val="0070282D"/>
    <w:rsid w:val="0073144C"/>
    <w:rsid w:val="008458B7"/>
    <w:rsid w:val="00872ED6"/>
    <w:rsid w:val="008C4F05"/>
    <w:rsid w:val="00A003BA"/>
    <w:rsid w:val="00B65006"/>
    <w:rsid w:val="00BF6F83"/>
    <w:rsid w:val="00C76ABF"/>
    <w:rsid w:val="00CA4CF5"/>
    <w:rsid w:val="00D005F1"/>
    <w:rsid w:val="00D67805"/>
    <w:rsid w:val="00D8059D"/>
    <w:rsid w:val="00E23A75"/>
    <w:rsid w:val="00E44859"/>
    <w:rsid w:val="00EB7335"/>
    <w:rsid w:val="00F01713"/>
    <w:rsid w:val="00F521BE"/>
    <w:rsid w:val="00F71BDA"/>
    <w:rsid w:val="00F91A2E"/>
    <w:rsid w:val="00FE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4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9BF"/>
  </w:style>
  <w:style w:type="paragraph" w:styleId="Stopka">
    <w:name w:val="footer"/>
    <w:basedOn w:val="Normalny"/>
    <w:link w:val="StopkaZnak"/>
    <w:uiPriority w:val="99"/>
    <w:semiHidden/>
    <w:unhideWhenUsed/>
    <w:rsid w:val="003B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9BF"/>
  </w:style>
  <w:style w:type="paragraph" w:customStyle="1" w:styleId="Zawartotabeli">
    <w:name w:val="Zawartość tabeli"/>
    <w:basedOn w:val="Normalny"/>
    <w:rsid w:val="00F0171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017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7</cp:revision>
  <dcterms:created xsi:type="dcterms:W3CDTF">2017-11-28T16:26:00Z</dcterms:created>
  <dcterms:modified xsi:type="dcterms:W3CDTF">2017-12-03T12:53:00Z</dcterms:modified>
</cp:coreProperties>
</file>